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0A" w:rsidRPr="006A5E67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sz w:val="24"/>
          <w:szCs w:val="24"/>
        </w:rPr>
        <w:t>CỘNG HÒA XÃ HỘI CHỦ NGHĨA VIỆT NAM</w:t>
      </w:r>
    </w:p>
    <w:p w:rsidR="00D15D0A" w:rsidRPr="006A5E67" w:rsidRDefault="00D15D0A" w:rsidP="005F5258">
      <w:pPr>
        <w:pStyle w:val="NoSpacing"/>
        <w:jc w:val="center"/>
        <w:rPr>
          <w:b/>
          <w:sz w:val="24"/>
          <w:szCs w:val="24"/>
        </w:rPr>
      </w:pPr>
      <w:r w:rsidRPr="006A5E6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0DE2" wp14:editId="51A1695F">
                <wp:simplePos x="0" y="0"/>
                <wp:positionH relativeFrom="column">
                  <wp:posOffset>1923803</wp:posOffset>
                </wp:positionH>
                <wp:positionV relativeFrom="paragraph">
                  <wp:posOffset>220822</wp:posOffset>
                </wp:positionV>
                <wp:extent cx="1888176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1560D1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4pt" to="30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Pr="006A5E67">
        <w:rPr>
          <w:b/>
          <w:sz w:val="24"/>
          <w:szCs w:val="24"/>
        </w:rPr>
        <w:t>Độc lập – Tự do – Hạnh phúc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</w:rPr>
      </w:pPr>
    </w:p>
    <w:p w:rsidR="005F5258" w:rsidRDefault="005F5258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</w:rPr>
      </w:pPr>
    </w:p>
    <w:p w:rsidR="00D15D0A" w:rsidRPr="00CB274D" w:rsidRDefault="00D15D0A" w:rsidP="00D15D0A">
      <w:pPr>
        <w:pStyle w:val="ListParagraph"/>
        <w:spacing w:line="240" w:lineRule="auto"/>
        <w:ind w:left="420"/>
        <w:jc w:val="center"/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</w:pPr>
      <w:r w:rsidRPr="000D6554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</w:rPr>
        <w:t xml:space="preserve">SƠ </w:t>
      </w:r>
      <w:r w:rsidRPr="00CB274D">
        <w:rPr>
          <w:rFonts w:asciiTheme="majorHAnsi" w:hAnsiTheme="majorHAnsi" w:cstheme="majorHAnsi"/>
          <w:b/>
          <w:color w:val="001A33"/>
          <w:sz w:val="24"/>
          <w:szCs w:val="24"/>
          <w:shd w:val="clear" w:color="auto" w:fill="FFFFFF"/>
          <w:lang w:val="en-US"/>
        </w:rPr>
        <w:t>YẾU LÝ LỊCH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Họ và tên: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Nguyễn</w:t>
      </w:r>
      <w:proofErr w:type="spellEnd"/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Bá Thái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-  Giới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tính: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Nam</w:t>
      </w:r>
      <w:proofErr w:type="spellEnd"/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Ngày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tháng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năm sinh: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31/03/1980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sinh: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Dương Liễu, Hoài Đức,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Dân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tộc: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Kinh</w:t>
      </w:r>
      <w:proofErr w:type="spellEnd"/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Quốc tịch: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Việt Nam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CMTND/CCCD: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001080024105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Ngày cấp: 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09/10/2018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Nơi cấp: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Nơi đăng ký hộ khẩu thường trú: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Dương Liễu, Hoài Đức,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Chỗ ở hiện tại: </w:t>
      </w:r>
      <w:r w:rsidR="00C45B3A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Kim mã, Ngọc khánh, Ba đình, Hà nội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Số điện thoại:</w:t>
      </w:r>
    </w:p>
    <w:p w:rsidR="00D15D0A" w:rsidRPr="00564BA1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Địa chỉ Email:</w:t>
      </w:r>
      <w:r w:rsidR="00C45B3A"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thainb@gmail.com</w:t>
      </w:r>
    </w:p>
    <w:p w:rsidR="00D15D0A" w:rsidRPr="00564BA1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</w:pPr>
      <w:r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Trình độ chuyên </w:t>
      </w:r>
      <w:proofErr w:type="gramStart"/>
      <w:r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môn:</w:t>
      </w:r>
      <w:proofErr w:type="gramEnd"/>
      <w:r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</w:t>
      </w:r>
      <w:r w:rsidR="00C45B3A"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Thạc </w:t>
      </w:r>
      <w:proofErr w:type="spellStart"/>
      <w:r w:rsidR="00C45B3A"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>sỹ</w:t>
      </w:r>
      <w:proofErr w:type="spellEnd"/>
      <w:r w:rsidR="00C45B3A" w:rsidRPr="00564BA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fr-FR"/>
        </w:rPr>
        <w:t xml:space="preserve"> Quản trị kinh doanh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Nghề nghiệp: </w:t>
      </w:r>
      <w:r w:rsid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CNTT</w:t>
      </w:r>
    </w:p>
    <w:p w:rsidR="000537B6" w:rsidRDefault="00D15D0A" w:rsidP="0094421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Tên và địa chỉ pháp nhân mà mình đại diện</w:t>
      </w:r>
      <w:r w:rsidR="005F5258"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</w:t>
      </w:r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vốn góp được đại diện (trường hợp là người đại diện phần vốn góp của cổ đông pháp nhân): </w:t>
      </w:r>
    </w:p>
    <w:p w:rsidR="00D15D0A" w:rsidRPr="000537B6" w:rsidRDefault="00D15D0A" w:rsidP="0094421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 w:rsidRP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công ty: </w:t>
      </w:r>
      <w:r w:rsidR="00B923A5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77.000</w:t>
      </w:r>
      <w:bookmarkStart w:id="0" w:name="_GoBack"/>
      <w:bookmarkEnd w:id="0"/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Lợi ích liên quan đối vớ</w:t>
      </w:r>
      <w:r w:rsid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công ty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Quá trình làm việc: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2638"/>
        <w:gridCol w:w="2891"/>
        <w:gridCol w:w="1224"/>
      </w:tblGrid>
      <w:tr w:rsidR="00D15D0A" w:rsidTr="001D4558">
        <w:tc>
          <w:tcPr>
            <w:tcW w:w="1483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Thời gian.</w:t>
            </w:r>
          </w:p>
        </w:tc>
        <w:tc>
          <w:tcPr>
            <w:tcW w:w="2638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Nơi làm việc.</w:t>
            </w:r>
          </w:p>
        </w:tc>
        <w:tc>
          <w:tcPr>
            <w:tcW w:w="2891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Nội dung công việc.</w:t>
            </w:r>
          </w:p>
        </w:tc>
        <w:tc>
          <w:tcPr>
            <w:tcW w:w="1224" w:type="dxa"/>
          </w:tcPr>
          <w:p w:rsidR="00D15D0A" w:rsidRDefault="00D15D0A" w:rsidP="00D97E2E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chú.</w:t>
            </w:r>
          </w:p>
        </w:tc>
      </w:tr>
      <w:tr w:rsidR="00D15D0A" w:rsidTr="001D4558">
        <w:tc>
          <w:tcPr>
            <w:tcW w:w="1483" w:type="dxa"/>
          </w:tcPr>
          <w:p w:rsidR="00D15D0A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2002-2012</w:t>
            </w:r>
          </w:p>
        </w:tc>
        <w:tc>
          <w:tcPr>
            <w:tcW w:w="2638" w:type="dxa"/>
          </w:tcPr>
          <w:p w:rsidR="00D15D0A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Công ty cổ phần FPT</w:t>
            </w: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2012-2022</w:t>
            </w:r>
          </w:p>
        </w:tc>
        <w:tc>
          <w:tcPr>
            <w:tcW w:w="2638" w:type="dxa"/>
          </w:tcPr>
          <w:p w:rsidR="00D15D0A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Tập đoàn VNPT</w:t>
            </w: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5D0A" w:rsidTr="001D4558">
        <w:tc>
          <w:tcPr>
            <w:tcW w:w="1483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38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91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24" w:type="dxa"/>
          </w:tcPr>
          <w:p w:rsidR="00D15D0A" w:rsidRDefault="00D15D0A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Chức vụ hiện nay tại tổ chức là đối tượng công bố thông tin: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chức vụ hiện đang nắm giữ tại tổ chức khác: 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Số lượng </w:t>
      </w:r>
      <w:proofErr w:type="spellStart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tỷ</w:t>
      </w:r>
      <w:proofErr w:type="spellEnd"/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lệ cổ phần nắm giữ tại các công ty chứng khoán:</w:t>
      </w:r>
      <w:r w:rsidR="000537B6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77.000</w:t>
      </w:r>
    </w:p>
    <w:p w:rsidR="00D15D0A" w:rsidRDefault="00D15D0A" w:rsidP="00D15D0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Các cam kết nắm giữ: </w:t>
      </w:r>
    </w:p>
    <w:p w:rsidR="00D15D0A" w:rsidRDefault="00D15D0A" w:rsidP="000264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Danh sách người có liên quan</w:t>
      </w:r>
      <w:r w:rsidR="005F5258"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:</w:t>
      </w:r>
      <w:r w:rsidRPr="005F5258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</w:t>
      </w:r>
    </w:p>
    <w:p w:rsidR="005F5258" w:rsidRPr="005F5258" w:rsidRDefault="005F5258" w:rsidP="005F5258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09"/>
        <w:gridCol w:w="709"/>
        <w:gridCol w:w="2126"/>
        <w:gridCol w:w="992"/>
        <w:gridCol w:w="1276"/>
        <w:gridCol w:w="992"/>
      </w:tblGrid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thứ tự</w:t>
            </w: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Tên cá nhân / Tổ chức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Mối quan hệ</w:t>
            </w: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Năm sinh</w:t>
            </w: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Địa chỉ thường trú.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Nghề nghiệp</w:t>
            </w: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Số lượng cổ phiếu KSA đang sở hữu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Ghi chú</w:t>
            </w:r>
          </w:p>
        </w:tc>
      </w:tr>
      <w:tr w:rsidR="005F5258" w:rsidTr="005F5258">
        <w:tc>
          <w:tcPr>
            <w:tcW w:w="567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275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 Bá Tiêu</w:t>
            </w:r>
          </w:p>
        </w:tc>
        <w:tc>
          <w:tcPr>
            <w:tcW w:w="709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Bố</w:t>
            </w:r>
          </w:p>
        </w:tc>
        <w:tc>
          <w:tcPr>
            <w:tcW w:w="709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1949</w:t>
            </w:r>
          </w:p>
        </w:tc>
        <w:tc>
          <w:tcPr>
            <w:tcW w:w="2126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Dương Liễu Hoài Đức Hà Nội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5258" w:rsidTr="005F5258">
        <w:tc>
          <w:tcPr>
            <w:tcW w:w="567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275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Phí Thị Dần</w:t>
            </w:r>
          </w:p>
        </w:tc>
        <w:tc>
          <w:tcPr>
            <w:tcW w:w="709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Mẹ</w:t>
            </w:r>
          </w:p>
        </w:tc>
        <w:tc>
          <w:tcPr>
            <w:tcW w:w="709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1953</w:t>
            </w:r>
          </w:p>
        </w:tc>
        <w:tc>
          <w:tcPr>
            <w:tcW w:w="2126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Dương Liễu Hoài Đức Hà Nội</w:t>
            </w: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5258" w:rsidTr="005F5258">
        <w:tc>
          <w:tcPr>
            <w:tcW w:w="567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275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Lê Ngọc Hạnh</w:t>
            </w:r>
          </w:p>
        </w:tc>
        <w:tc>
          <w:tcPr>
            <w:tcW w:w="709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Vợ</w:t>
            </w:r>
          </w:p>
        </w:tc>
        <w:tc>
          <w:tcPr>
            <w:tcW w:w="709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1984</w:t>
            </w:r>
          </w:p>
        </w:tc>
        <w:tc>
          <w:tcPr>
            <w:tcW w:w="2126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>Kim mã, Ngọc Khánh, Ba đình, Hà nội</w:t>
            </w:r>
          </w:p>
        </w:tc>
        <w:tc>
          <w:tcPr>
            <w:tcW w:w="992" w:type="dxa"/>
          </w:tcPr>
          <w:p w:rsidR="005F5258" w:rsidRDefault="00834D8B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t xml:space="preserve">Kỹ sư nuôi trồng </w:t>
            </w:r>
            <w:r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  <w:lastRenderedPageBreak/>
              <w:t>thủy sản</w:t>
            </w: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F5258" w:rsidTr="005F5258">
        <w:tc>
          <w:tcPr>
            <w:tcW w:w="567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:rsidR="005F5258" w:rsidRDefault="005F5258" w:rsidP="001D4558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color w:val="001A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15D0A" w:rsidRDefault="00D15D0A" w:rsidP="00D15D0A">
      <w:pPr>
        <w:pStyle w:val="ListParagraph"/>
        <w:spacing w:line="240" w:lineRule="auto"/>
        <w:ind w:left="78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Tôi cam kết và chịu trách nhiệm về tính trung thực chính xác và hợp lý các nội dung nêu trên nếu được bầu làm Thành viên củ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a </w:t>
      </w:r>
      <w:r w:rsidR="005070B1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Ban kiểm soát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c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ông ty cổ phần Công nghiệp khoáng sản Bình Thuận tôi cam kết thực hiện nhiệm vụ một cách trung thực, mẫn cán. </w:t>
      </w:r>
    </w:p>
    <w:p w:rsidR="00D15D0A" w:rsidRDefault="00D15D0A" w:rsidP="00D15D0A">
      <w:pPr>
        <w:pStyle w:val="ListParagraph"/>
        <w:spacing w:line="240" w:lineRule="auto"/>
        <w:ind w:left="420" w:firstLine="30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</w:t>
      </w:r>
      <w:r w:rsidR="00277F7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Hà Nội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, ngày</w:t>
      </w:r>
      <w:r w:rsidR="00277F7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06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tháng </w:t>
      </w:r>
      <w:r w:rsidR="00277F72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09 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năm 2022. 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Ngườ</w:t>
      </w:r>
      <w:r w:rsidR="00D97E2E"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>i k</w:t>
      </w:r>
      <w:r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  <w:t xml:space="preserve">hai </w:t>
      </w:r>
    </w:p>
    <w:p w:rsidR="00D15D0A" w:rsidRPr="00121442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</w:pP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>Ký, g</w:t>
      </w:r>
      <w:r w:rsidRPr="00121442">
        <w:rPr>
          <w:rFonts w:asciiTheme="majorHAnsi" w:hAnsiTheme="majorHAnsi" w:cstheme="majorHAnsi"/>
          <w:i/>
          <w:color w:val="001A33"/>
          <w:sz w:val="24"/>
          <w:szCs w:val="24"/>
          <w:shd w:val="clear" w:color="auto" w:fill="FFFFFF"/>
          <w:lang w:val="en-US"/>
        </w:rPr>
        <w:t xml:space="preserve">hi rõ họ tên). </w:t>
      </w: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D15D0A" w:rsidRDefault="00D15D0A" w:rsidP="00D15D0A">
      <w:pPr>
        <w:pStyle w:val="ListParagraph"/>
        <w:spacing w:line="240" w:lineRule="auto"/>
        <w:ind w:left="420"/>
        <w:jc w:val="both"/>
        <w:rPr>
          <w:rFonts w:asciiTheme="majorHAnsi" w:hAnsiTheme="majorHAnsi" w:cstheme="majorHAnsi"/>
          <w:color w:val="001A33"/>
          <w:sz w:val="24"/>
          <w:szCs w:val="24"/>
          <w:shd w:val="clear" w:color="auto" w:fill="FFFFFF"/>
          <w:lang w:val="en-US"/>
        </w:rPr>
      </w:pPr>
    </w:p>
    <w:p w:rsidR="007F316D" w:rsidRPr="00D15D0A" w:rsidRDefault="007F316D" w:rsidP="00D15D0A">
      <w:pPr>
        <w:rPr>
          <w:lang w:val="en-US"/>
        </w:rPr>
      </w:pPr>
    </w:p>
    <w:sectPr w:rsidR="007F316D" w:rsidRPr="00D15D0A" w:rsidSect="007F3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10" w:rsidRDefault="00AA2310" w:rsidP="00D40839">
      <w:pPr>
        <w:spacing w:after="0" w:line="240" w:lineRule="auto"/>
      </w:pPr>
      <w:r>
        <w:separator/>
      </w:r>
    </w:p>
  </w:endnote>
  <w:endnote w:type="continuationSeparator" w:id="0">
    <w:p w:rsidR="00AA2310" w:rsidRDefault="00AA2310" w:rsidP="00D4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10" w:rsidRDefault="00AA2310" w:rsidP="00D40839">
      <w:pPr>
        <w:spacing w:after="0" w:line="240" w:lineRule="auto"/>
      </w:pPr>
      <w:r>
        <w:separator/>
      </w:r>
    </w:p>
  </w:footnote>
  <w:footnote w:type="continuationSeparator" w:id="0">
    <w:p w:rsidR="00AA2310" w:rsidRDefault="00AA2310" w:rsidP="00D4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704773"/>
      <w:docPartObj>
        <w:docPartGallery w:val="Watermarks"/>
        <w:docPartUnique/>
      </w:docPartObj>
    </w:sdtPr>
    <w:sdtEndPr/>
    <w:sdtContent>
      <w:p w:rsidR="00D40839" w:rsidRDefault="00AA2310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9" w:rsidRDefault="00D4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A5C"/>
    <w:multiLevelType w:val="hybridMultilevel"/>
    <w:tmpl w:val="B052AF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B6C"/>
    <w:multiLevelType w:val="multilevel"/>
    <w:tmpl w:val="18AA9F4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2BD84ADA"/>
    <w:multiLevelType w:val="hybridMultilevel"/>
    <w:tmpl w:val="9700861E"/>
    <w:lvl w:ilvl="0" w:tplc="4DD67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7D9F"/>
    <w:multiLevelType w:val="hybridMultilevel"/>
    <w:tmpl w:val="C5D89578"/>
    <w:lvl w:ilvl="0" w:tplc="9C50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B7217"/>
    <w:multiLevelType w:val="hybridMultilevel"/>
    <w:tmpl w:val="FE849B88"/>
    <w:lvl w:ilvl="0" w:tplc="5BDEE1E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293C"/>
    <w:multiLevelType w:val="multilevel"/>
    <w:tmpl w:val="40E86E80"/>
    <w:lvl w:ilvl="0">
      <w:start w:val="9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27"/>
      <w:numFmt w:val="decimal"/>
      <w:lvlText w:val="%1.%2"/>
      <w:lvlJc w:val="left"/>
      <w:pPr>
        <w:ind w:left="1882" w:hanging="1305"/>
      </w:pPr>
      <w:rPr>
        <w:rFonts w:hint="default"/>
      </w:rPr>
    </w:lvl>
    <w:lvl w:ilvl="2">
      <w:start w:val="360"/>
      <w:numFmt w:val="decimal"/>
      <w:lvlText w:val="%1.%2.%3"/>
      <w:lvlJc w:val="left"/>
      <w:pPr>
        <w:ind w:left="245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160"/>
      </w:pPr>
      <w:rPr>
        <w:rFonts w:hint="default"/>
      </w:rPr>
    </w:lvl>
  </w:abstractNum>
  <w:abstractNum w:abstractNumId="6" w15:restartNumberingAfterBreak="0">
    <w:nsid w:val="51450F52"/>
    <w:multiLevelType w:val="multilevel"/>
    <w:tmpl w:val="EA567C16"/>
    <w:lvl w:ilvl="0">
      <w:start w:val="58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226"/>
      <w:numFmt w:val="decimal"/>
      <w:lvlText w:val="%1.%2"/>
      <w:lvlJc w:val="left"/>
      <w:pPr>
        <w:ind w:left="2040" w:hanging="1800"/>
      </w:pPr>
      <w:rPr>
        <w:rFonts w:hint="default"/>
      </w:rPr>
    </w:lvl>
    <w:lvl w:ilvl="2">
      <w:start w:val="149"/>
      <w:numFmt w:val="decimal"/>
      <w:lvlText w:val="%1.%2.%3"/>
      <w:lvlJc w:val="left"/>
      <w:pPr>
        <w:ind w:left="2280" w:hanging="1800"/>
      </w:pPr>
      <w:rPr>
        <w:rFonts w:hint="default"/>
      </w:rPr>
    </w:lvl>
    <w:lvl w:ilvl="3">
      <w:start w:val="158"/>
      <w:numFmt w:val="decimal"/>
      <w:lvlText w:val="%1.%2.%3.%4"/>
      <w:lvlJc w:val="left"/>
      <w:pPr>
        <w:ind w:left="252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68F95EA5"/>
    <w:multiLevelType w:val="hybridMultilevel"/>
    <w:tmpl w:val="03227A7E"/>
    <w:lvl w:ilvl="0" w:tplc="D42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E3482C"/>
    <w:multiLevelType w:val="hybridMultilevel"/>
    <w:tmpl w:val="9164184C"/>
    <w:lvl w:ilvl="0" w:tplc="B044BAC4">
      <w:start w:val="3"/>
      <w:numFmt w:val="decimal"/>
      <w:lvlText w:val="%1."/>
      <w:lvlJc w:val="left"/>
      <w:pPr>
        <w:ind w:left="795" w:hanging="360"/>
      </w:pPr>
      <w:rPr>
        <w:rFonts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869235F"/>
    <w:multiLevelType w:val="multilevel"/>
    <w:tmpl w:val="5D5E35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B"/>
    <w:rsid w:val="000014C3"/>
    <w:rsid w:val="000051A9"/>
    <w:rsid w:val="00041F82"/>
    <w:rsid w:val="000537B6"/>
    <w:rsid w:val="00080D23"/>
    <w:rsid w:val="00085622"/>
    <w:rsid w:val="000927EA"/>
    <w:rsid w:val="00104CEB"/>
    <w:rsid w:val="00153FCD"/>
    <w:rsid w:val="001E3347"/>
    <w:rsid w:val="001F2EA9"/>
    <w:rsid w:val="002365A7"/>
    <w:rsid w:val="00254336"/>
    <w:rsid w:val="00277F72"/>
    <w:rsid w:val="002D3274"/>
    <w:rsid w:val="002D7EB3"/>
    <w:rsid w:val="00300425"/>
    <w:rsid w:val="0030241B"/>
    <w:rsid w:val="00353461"/>
    <w:rsid w:val="0035451D"/>
    <w:rsid w:val="003A4A3D"/>
    <w:rsid w:val="003D7703"/>
    <w:rsid w:val="00402A6B"/>
    <w:rsid w:val="0040419D"/>
    <w:rsid w:val="00413481"/>
    <w:rsid w:val="00463127"/>
    <w:rsid w:val="00484F94"/>
    <w:rsid w:val="004A2510"/>
    <w:rsid w:val="004D3869"/>
    <w:rsid w:val="004D75FA"/>
    <w:rsid w:val="00506479"/>
    <w:rsid w:val="005070B1"/>
    <w:rsid w:val="005464C5"/>
    <w:rsid w:val="005606E6"/>
    <w:rsid w:val="00564BA1"/>
    <w:rsid w:val="00574C2E"/>
    <w:rsid w:val="00591FA9"/>
    <w:rsid w:val="005F119A"/>
    <w:rsid w:val="005F1217"/>
    <w:rsid w:val="005F5258"/>
    <w:rsid w:val="005F6D5B"/>
    <w:rsid w:val="0066161E"/>
    <w:rsid w:val="006A5E67"/>
    <w:rsid w:val="006B5004"/>
    <w:rsid w:val="006E6D6E"/>
    <w:rsid w:val="007071F0"/>
    <w:rsid w:val="00714C22"/>
    <w:rsid w:val="007224A7"/>
    <w:rsid w:val="00787BB4"/>
    <w:rsid w:val="007A4B07"/>
    <w:rsid w:val="007E58AD"/>
    <w:rsid w:val="007E7BE4"/>
    <w:rsid w:val="007F316D"/>
    <w:rsid w:val="00805E9C"/>
    <w:rsid w:val="00831F75"/>
    <w:rsid w:val="00834D8B"/>
    <w:rsid w:val="00851A26"/>
    <w:rsid w:val="0087791E"/>
    <w:rsid w:val="008939A7"/>
    <w:rsid w:val="008D23D1"/>
    <w:rsid w:val="008F007A"/>
    <w:rsid w:val="009415D1"/>
    <w:rsid w:val="00A14DC5"/>
    <w:rsid w:val="00A56E26"/>
    <w:rsid w:val="00A57F38"/>
    <w:rsid w:val="00AA2310"/>
    <w:rsid w:val="00AF5410"/>
    <w:rsid w:val="00B26884"/>
    <w:rsid w:val="00B44AA4"/>
    <w:rsid w:val="00B61499"/>
    <w:rsid w:val="00B923A5"/>
    <w:rsid w:val="00BA78BC"/>
    <w:rsid w:val="00BD4221"/>
    <w:rsid w:val="00C04761"/>
    <w:rsid w:val="00C167BD"/>
    <w:rsid w:val="00C45B3A"/>
    <w:rsid w:val="00C522CC"/>
    <w:rsid w:val="00C8379E"/>
    <w:rsid w:val="00C948BE"/>
    <w:rsid w:val="00D15D0A"/>
    <w:rsid w:val="00D26D77"/>
    <w:rsid w:val="00D27BDB"/>
    <w:rsid w:val="00D40839"/>
    <w:rsid w:val="00D814A5"/>
    <w:rsid w:val="00D97E2E"/>
    <w:rsid w:val="00DD0586"/>
    <w:rsid w:val="00E22AB6"/>
    <w:rsid w:val="00E55212"/>
    <w:rsid w:val="00EA1FCC"/>
    <w:rsid w:val="00EB41A6"/>
    <w:rsid w:val="00EC699F"/>
    <w:rsid w:val="00F016C4"/>
    <w:rsid w:val="00F02E95"/>
    <w:rsid w:val="00F36363"/>
    <w:rsid w:val="00F663AB"/>
    <w:rsid w:val="00F70F9D"/>
    <w:rsid w:val="00F932FE"/>
    <w:rsid w:val="00FB7A44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857F04C"/>
  <w15:chartTrackingRefBased/>
  <w15:docId w15:val="{E451846A-7E9C-44B8-85E7-4225B7FE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39"/>
  </w:style>
  <w:style w:type="paragraph" w:styleId="Footer">
    <w:name w:val="footer"/>
    <w:basedOn w:val="Normal"/>
    <w:link w:val="FooterChar"/>
    <w:uiPriority w:val="99"/>
    <w:unhideWhenUsed/>
    <w:rsid w:val="00D4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39"/>
  </w:style>
  <w:style w:type="table" w:styleId="TableGrid">
    <w:name w:val="Table Grid"/>
    <w:basedOn w:val="TableNormal"/>
    <w:uiPriority w:val="39"/>
    <w:rsid w:val="007F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869"/>
    <w:pPr>
      <w:ind w:left="720"/>
      <w:contextualSpacing/>
    </w:pPr>
  </w:style>
  <w:style w:type="paragraph" w:styleId="NoSpacing">
    <w:name w:val="No Spacing"/>
    <w:uiPriority w:val="1"/>
    <w:qFormat/>
    <w:rsid w:val="004D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5D51-9B91-4E34-A43F-A6C603AB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</cp:revision>
  <dcterms:created xsi:type="dcterms:W3CDTF">2022-09-08T02:27:00Z</dcterms:created>
  <dcterms:modified xsi:type="dcterms:W3CDTF">2022-09-17T03:30:00Z</dcterms:modified>
</cp:coreProperties>
</file>