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77" w:rsidRDefault="00EC1E77" w:rsidP="00412E40">
      <w:pPr>
        <w:pStyle w:val="NoSpacing"/>
        <w:jc w:val="center"/>
        <w:rPr>
          <w:rFonts w:asciiTheme="majorHAnsi" w:hAnsiTheme="majorHAnsi" w:cstheme="majorHAnsi"/>
          <w:sz w:val="24"/>
          <w:szCs w:val="24"/>
        </w:rPr>
      </w:pPr>
      <w:r w:rsidRPr="00EC1E77">
        <w:rPr>
          <w:rFonts w:asciiTheme="majorHAnsi" w:hAnsiTheme="majorHAnsi" w:cstheme="majorHAnsi"/>
          <w:sz w:val="24"/>
          <w:szCs w:val="24"/>
        </w:rPr>
        <w:t>CỘNG HÒA XÃ HỘI CHỦ NGHĨA VIỆT NAM</w:t>
      </w:r>
      <w:r w:rsidRPr="00EC1E77">
        <w:rPr>
          <w:rFonts w:asciiTheme="majorHAnsi" w:hAnsiTheme="majorHAnsi" w:cstheme="majorHAnsi"/>
          <w:sz w:val="24"/>
          <w:szCs w:val="24"/>
        </w:rPr>
        <w:br/>
      </w:r>
      <w:r>
        <w:rPr>
          <w:rFonts w:asciiTheme="majorHAnsi" w:hAnsiTheme="majorHAnsi" w:cstheme="majorHAnsi"/>
          <w:sz w:val="24"/>
          <w:szCs w:val="24"/>
        </w:rPr>
        <w:t xml:space="preserve">                            </w:t>
      </w:r>
      <w:r w:rsidRPr="00EC1E77">
        <w:rPr>
          <w:rFonts w:asciiTheme="majorHAnsi" w:hAnsiTheme="majorHAnsi" w:cstheme="majorHAnsi"/>
          <w:sz w:val="24"/>
          <w:szCs w:val="24"/>
        </w:rPr>
        <w:t>Độc lập – Tự do – Hạnh phúc</w:t>
      </w:r>
      <w:r w:rsidRPr="00EC1E77">
        <w:rPr>
          <w:rFonts w:asciiTheme="majorHAnsi" w:hAnsiTheme="majorHAnsi" w:cstheme="majorHAnsi"/>
          <w:sz w:val="24"/>
          <w:szCs w:val="24"/>
        </w:rPr>
        <w:br/>
      </w:r>
      <w:r>
        <w:rPr>
          <w:rFonts w:asciiTheme="majorHAnsi" w:hAnsiTheme="majorHAnsi" w:cstheme="majorHAnsi"/>
          <w:sz w:val="24"/>
          <w:szCs w:val="24"/>
        </w:rPr>
        <w:t xml:space="preserve">                        </w:t>
      </w:r>
      <w:r w:rsidRPr="00EC1E77">
        <w:rPr>
          <w:rFonts w:asciiTheme="majorHAnsi" w:hAnsiTheme="majorHAnsi" w:cstheme="majorHAnsi"/>
          <w:sz w:val="24"/>
          <w:szCs w:val="24"/>
        </w:rPr>
        <w:t>--------------------</w:t>
      </w:r>
    </w:p>
    <w:p w:rsidR="00EC1E77" w:rsidRPr="005D7FAC" w:rsidRDefault="00EC1E77" w:rsidP="00412E40">
      <w:pPr>
        <w:pStyle w:val="NoSpacing"/>
        <w:jc w:val="center"/>
        <w:rPr>
          <w:rFonts w:asciiTheme="majorHAnsi" w:hAnsiTheme="majorHAnsi" w:cstheme="majorHAnsi"/>
          <w:sz w:val="26"/>
          <w:szCs w:val="26"/>
        </w:rPr>
      </w:pPr>
    </w:p>
    <w:p w:rsidR="00EC1E77" w:rsidRPr="005D7FAC" w:rsidRDefault="00EC1E77" w:rsidP="00412E40">
      <w:pPr>
        <w:pStyle w:val="NoSpacing"/>
        <w:jc w:val="center"/>
        <w:rPr>
          <w:rFonts w:asciiTheme="majorHAnsi" w:hAnsiTheme="majorHAnsi" w:cstheme="majorHAnsi"/>
          <w:b/>
          <w:sz w:val="26"/>
          <w:szCs w:val="26"/>
        </w:rPr>
      </w:pPr>
      <w:r w:rsidRPr="005D7FAC">
        <w:rPr>
          <w:rFonts w:asciiTheme="majorHAnsi" w:hAnsiTheme="majorHAnsi" w:cstheme="majorHAnsi"/>
          <w:b/>
          <w:sz w:val="26"/>
          <w:szCs w:val="26"/>
        </w:rPr>
        <w:t>BIÊN BẢN</w:t>
      </w:r>
    </w:p>
    <w:p w:rsidR="00EC1E77" w:rsidRPr="005D7FAC" w:rsidRDefault="00FA6888" w:rsidP="00412E40">
      <w:pPr>
        <w:pStyle w:val="NoSpacing"/>
        <w:jc w:val="center"/>
        <w:rPr>
          <w:rFonts w:asciiTheme="majorHAnsi" w:hAnsiTheme="majorHAnsi" w:cstheme="majorHAnsi"/>
          <w:b/>
          <w:sz w:val="26"/>
          <w:szCs w:val="26"/>
        </w:rPr>
      </w:pPr>
      <w:r w:rsidRPr="005D7FAC">
        <w:rPr>
          <w:rFonts w:asciiTheme="majorHAnsi" w:hAnsiTheme="majorHAnsi" w:cstheme="majorHAnsi"/>
          <w:b/>
          <w:sz w:val="26"/>
          <w:szCs w:val="26"/>
        </w:rPr>
        <w:t>KIỂM</w:t>
      </w:r>
      <w:r w:rsidR="00EC1E77" w:rsidRPr="005D7FAC">
        <w:rPr>
          <w:rFonts w:asciiTheme="majorHAnsi" w:hAnsiTheme="majorHAnsi" w:cstheme="majorHAnsi"/>
          <w:b/>
          <w:sz w:val="26"/>
          <w:szCs w:val="26"/>
        </w:rPr>
        <w:t xml:space="preserve"> TRA TƯ CÁCH CỔ ĐÔNG</w:t>
      </w:r>
    </w:p>
    <w:p w:rsidR="00EC1E77" w:rsidRPr="005D7FAC" w:rsidRDefault="00412E40" w:rsidP="00412E40">
      <w:pPr>
        <w:pStyle w:val="NoSpacing"/>
        <w:ind w:left="0" w:firstLine="0"/>
        <w:jc w:val="center"/>
        <w:rPr>
          <w:rFonts w:ascii="Times New Roman" w:hAnsi="Times New Roman"/>
          <w:b/>
          <w:sz w:val="26"/>
          <w:szCs w:val="26"/>
        </w:rPr>
      </w:pPr>
      <w:r>
        <w:rPr>
          <w:rFonts w:asciiTheme="majorHAnsi" w:hAnsiTheme="majorHAnsi" w:cstheme="majorHAnsi"/>
          <w:b/>
          <w:sz w:val="26"/>
          <w:szCs w:val="26"/>
        </w:rPr>
        <w:t xml:space="preserve">                                   </w:t>
      </w:r>
      <w:r w:rsidR="00EC1E77" w:rsidRPr="005D7FAC">
        <w:rPr>
          <w:rFonts w:asciiTheme="majorHAnsi" w:hAnsiTheme="majorHAnsi" w:cstheme="majorHAnsi"/>
          <w:b/>
          <w:sz w:val="26"/>
          <w:szCs w:val="26"/>
        </w:rPr>
        <w:t>DỰ ĐẠI HỘI ĐỒNG CỔ ĐÔNG BẤT THƯỜNG NĂM</w:t>
      </w:r>
      <w:r w:rsidR="00EC1E77" w:rsidRPr="005D7FAC">
        <w:rPr>
          <w:b/>
          <w:sz w:val="26"/>
          <w:szCs w:val="26"/>
        </w:rPr>
        <w:t xml:space="preserve"> </w:t>
      </w:r>
      <w:r w:rsidR="00EC1E77" w:rsidRPr="005D7FAC">
        <w:rPr>
          <w:rFonts w:ascii="Times New Roman" w:hAnsi="Times New Roman"/>
          <w:b/>
          <w:sz w:val="26"/>
          <w:szCs w:val="26"/>
        </w:rPr>
        <w:t>2022</w:t>
      </w:r>
    </w:p>
    <w:p w:rsidR="00EC1E77" w:rsidRPr="005D7FAC" w:rsidRDefault="00EC1E77" w:rsidP="00EC1E77">
      <w:pPr>
        <w:pStyle w:val="NoSpacing"/>
        <w:jc w:val="center"/>
        <w:rPr>
          <w:sz w:val="26"/>
          <w:szCs w:val="26"/>
        </w:rPr>
      </w:pPr>
    </w:p>
    <w:p w:rsidR="00EC1E77" w:rsidRPr="005D7FAC" w:rsidRDefault="00EC1E77" w:rsidP="00EC1E77">
      <w:pPr>
        <w:pStyle w:val="NoSpacing"/>
        <w:ind w:firstLine="607"/>
        <w:jc w:val="both"/>
        <w:rPr>
          <w:rFonts w:asciiTheme="majorHAnsi" w:hAnsiTheme="majorHAnsi" w:cstheme="majorHAnsi"/>
          <w:sz w:val="26"/>
          <w:szCs w:val="26"/>
        </w:rPr>
      </w:pPr>
      <w:r w:rsidRPr="005D7FAC">
        <w:rPr>
          <w:rFonts w:asciiTheme="majorHAnsi" w:hAnsiTheme="majorHAnsi" w:cstheme="majorHAnsi"/>
          <w:sz w:val="26"/>
          <w:szCs w:val="26"/>
        </w:rPr>
        <w:t xml:space="preserve">Hôm nay, ngày </w:t>
      </w:r>
      <w:proofErr w:type="gramStart"/>
      <w:r w:rsidRPr="005D7FAC">
        <w:rPr>
          <w:rFonts w:asciiTheme="majorHAnsi" w:hAnsiTheme="majorHAnsi" w:cstheme="majorHAnsi"/>
          <w:sz w:val="26"/>
          <w:szCs w:val="26"/>
        </w:rPr>
        <w:t>24  tháng</w:t>
      </w:r>
      <w:proofErr w:type="gramEnd"/>
      <w:r w:rsidRPr="005D7FAC">
        <w:rPr>
          <w:rFonts w:asciiTheme="majorHAnsi" w:hAnsiTheme="majorHAnsi" w:cstheme="majorHAnsi"/>
          <w:sz w:val="26"/>
          <w:szCs w:val="26"/>
        </w:rPr>
        <w:t xml:space="preserve"> 07 năm 2022</w:t>
      </w:r>
      <w:r w:rsidR="00853C1F" w:rsidRPr="005D7FAC">
        <w:rPr>
          <w:rFonts w:asciiTheme="majorHAnsi" w:hAnsiTheme="majorHAnsi" w:cstheme="majorHAnsi"/>
          <w:sz w:val="26"/>
          <w:szCs w:val="26"/>
        </w:rPr>
        <w:t>,</w:t>
      </w:r>
      <w:r w:rsidRPr="005D7FAC">
        <w:rPr>
          <w:rFonts w:asciiTheme="majorHAnsi" w:hAnsiTheme="majorHAnsi" w:cstheme="majorHAnsi"/>
          <w:sz w:val="26"/>
          <w:szCs w:val="26"/>
        </w:rPr>
        <w:t xml:space="preserve"> tạ</w:t>
      </w:r>
      <w:r w:rsidR="00AC114F" w:rsidRPr="005D7FAC">
        <w:rPr>
          <w:rFonts w:asciiTheme="majorHAnsi" w:hAnsiTheme="majorHAnsi" w:cstheme="majorHAnsi"/>
          <w:sz w:val="26"/>
          <w:szCs w:val="26"/>
        </w:rPr>
        <w:t>i số 7/3/42 đường Trần Cung – Phường Cổ Nhuế 1- Q. Bắc Từ Liêm- Hà Nội</w:t>
      </w:r>
      <w:r w:rsidRPr="005D7FAC">
        <w:rPr>
          <w:rFonts w:asciiTheme="majorHAnsi" w:hAnsiTheme="majorHAnsi" w:cstheme="majorHAnsi"/>
          <w:sz w:val="26"/>
          <w:szCs w:val="26"/>
        </w:rPr>
        <w:t>, Ban  kiểm tra tư cách cổ đông gồm có:</w:t>
      </w:r>
    </w:p>
    <w:p w:rsidR="00EC1E77" w:rsidRPr="005D7FAC" w:rsidRDefault="00EC1E77" w:rsidP="00EC1E77">
      <w:pPr>
        <w:pStyle w:val="NoSpacing"/>
        <w:jc w:val="both"/>
        <w:rPr>
          <w:rFonts w:asciiTheme="majorHAnsi" w:hAnsiTheme="majorHAnsi" w:cstheme="majorHAnsi"/>
          <w:sz w:val="26"/>
          <w:szCs w:val="26"/>
        </w:rPr>
      </w:pPr>
      <w:r w:rsidRPr="005D7FAC">
        <w:rPr>
          <w:rFonts w:asciiTheme="majorHAnsi" w:hAnsiTheme="majorHAnsi" w:cstheme="majorHAnsi"/>
          <w:sz w:val="26"/>
          <w:szCs w:val="26"/>
        </w:rPr>
        <w:t xml:space="preserve">1- Ông </w:t>
      </w:r>
      <w:r w:rsidR="00FA6888" w:rsidRPr="005D7FAC">
        <w:rPr>
          <w:rFonts w:asciiTheme="majorHAnsi" w:hAnsiTheme="majorHAnsi" w:cstheme="majorHAnsi"/>
          <w:sz w:val="26"/>
          <w:szCs w:val="26"/>
        </w:rPr>
        <w:t>M</w:t>
      </w:r>
      <w:r w:rsidRPr="005D7FAC">
        <w:rPr>
          <w:rFonts w:asciiTheme="majorHAnsi" w:hAnsiTheme="majorHAnsi" w:cstheme="majorHAnsi"/>
          <w:sz w:val="26"/>
          <w:szCs w:val="26"/>
        </w:rPr>
        <w:t>ai Tiến Dũng - Trưởng ban</w:t>
      </w:r>
    </w:p>
    <w:p w:rsidR="00EC1E77" w:rsidRPr="005D7FAC" w:rsidRDefault="00853C1F" w:rsidP="00EC1E77">
      <w:pPr>
        <w:pStyle w:val="NoSpacing"/>
        <w:jc w:val="both"/>
        <w:rPr>
          <w:rFonts w:asciiTheme="majorHAnsi" w:hAnsiTheme="majorHAnsi" w:cstheme="majorHAnsi"/>
          <w:sz w:val="26"/>
          <w:szCs w:val="26"/>
        </w:rPr>
      </w:pPr>
      <w:r w:rsidRPr="005D7FAC">
        <w:rPr>
          <w:rFonts w:asciiTheme="majorHAnsi" w:hAnsiTheme="majorHAnsi" w:cstheme="majorHAnsi"/>
          <w:sz w:val="26"/>
          <w:szCs w:val="26"/>
        </w:rPr>
        <w:t xml:space="preserve">2- Ông </w:t>
      </w:r>
      <w:proofErr w:type="spellStart"/>
      <w:r w:rsidRPr="005D7FAC">
        <w:rPr>
          <w:rFonts w:asciiTheme="majorHAnsi" w:hAnsiTheme="majorHAnsi" w:cstheme="majorHAnsi"/>
          <w:sz w:val="26"/>
          <w:szCs w:val="26"/>
        </w:rPr>
        <w:t>Nguyễn</w:t>
      </w:r>
      <w:proofErr w:type="spellEnd"/>
      <w:r w:rsidRPr="005D7FAC">
        <w:rPr>
          <w:rFonts w:asciiTheme="majorHAnsi" w:hAnsiTheme="majorHAnsi" w:cstheme="majorHAnsi"/>
          <w:sz w:val="26"/>
          <w:szCs w:val="26"/>
        </w:rPr>
        <w:t xml:space="preserve"> Bá Thái </w:t>
      </w:r>
      <w:r w:rsidR="00EC1E77" w:rsidRPr="005D7FAC">
        <w:rPr>
          <w:rFonts w:asciiTheme="majorHAnsi" w:hAnsiTheme="majorHAnsi" w:cstheme="majorHAnsi"/>
          <w:sz w:val="26"/>
          <w:szCs w:val="26"/>
        </w:rPr>
        <w:t>- Thành viên</w:t>
      </w:r>
    </w:p>
    <w:p w:rsidR="00EC1E77" w:rsidRPr="005D7FAC" w:rsidRDefault="00EC1E77" w:rsidP="00EC1E77">
      <w:pPr>
        <w:pStyle w:val="NoSpacing"/>
        <w:jc w:val="both"/>
        <w:rPr>
          <w:rFonts w:asciiTheme="majorHAnsi" w:hAnsiTheme="majorHAnsi" w:cstheme="majorHAnsi"/>
          <w:sz w:val="26"/>
          <w:szCs w:val="26"/>
        </w:rPr>
      </w:pPr>
      <w:r w:rsidRPr="005D7FAC">
        <w:rPr>
          <w:rFonts w:asciiTheme="majorHAnsi" w:hAnsiTheme="majorHAnsi" w:cstheme="majorHAnsi"/>
          <w:sz w:val="26"/>
          <w:szCs w:val="26"/>
        </w:rPr>
        <w:t>3- Ông</w:t>
      </w:r>
      <w:r w:rsidR="00853C1F" w:rsidRPr="005D7FAC">
        <w:rPr>
          <w:rFonts w:asciiTheme="majorHAnsi" w:hAnsiTheme="majorHAnsi" w:cstheme="majorHAnsi"/>
          <w:sz w:val="26"/>
          <w:szCs w:val="26"/>
        </w:rPr>
        <w:t xml:space="preserve"> Đỗ Mạnh Hùng </w:t>
      </w:r>
      <w:r w:rsidRPr="005D7FAC">
        <w:rPr>
          <w:rFonts w:asciiTheme="majorHAnsi" w:hAnsiTheme="majorHAnsi" w:cstheme="majorHAnsi"/>
          <w:sz w:val="26"/>
          <w:szCs w:val="26"/>
        </w:rPr>
        <w:t>- Thành viên</w:t>
      </w:r>
    </w:p>
    <w:p w:rsidR="00EC1E77" w:rsidRPr="005D7FAC" w:rsidRDefault="00EC1E77" w:rsidP="00EC1E77">
      <w:pPr>
        <w:pStyle w:val="NoSpacing"/>
        <w:ind w:firstLine="607"/>
        <w:jc w:val="both"/>
        <w:rPr>
          <w:rFonts w:asciiTheme="majorHAnsi" w:hAnsiTheme="majorHAnsi" w:cstheme="majorHAnsi"/>
          <w:sz w:val="26"/>
          <w:szCs w:val="26"/>
        </w:rPr>
      </w:pPr>
      <w:r w:rsidRPr="005D7FAC">
        <w:rPr>
          <w:rFonts w:asciiTheme="majorHAnsi" w:hAnsiTheme="majorHAnsi" w:cstheme="majorHAnsi"/>
          <w:sz w:val="26"/>
          <w:szCs w:val="26"/>
        </w:rPr>
        <w:t xml:space="preserve">Đã tiến hành </w:t>
      </w:r>
      <w:r w:rsidR="00853C1F" w:rsidRPr="005D7FAC">
        <w:rPr>
          <w:rFonts w:asciiTheme="majorHAnsi" w:hAnsiTheme="majorHAnsi" w:cstheme="majorHAnsi"/>
          <w:sz w:val="26"/>
          <w:szCs w:val="26"/>
        </w:rPr>
        <w:t>kiểm tra</w:t>
      </w:r>
      <w:r w:rsidRPr="005D7FAC">
        <w:rPr>
          <w:rFonts w:asciiTheme="majorHAnsi" w:hAnsiTheme="majorHAnsi" w:cstheme="majorHAnsi"/>
          <w:sz w:val="26"/>
          <w:szCs w:val="26"/>
        </w:rPr>
        <w:t xml:space="preserve"> tư cách cổ đông tham dự Đại hội đồng cổ đông bất thường năm 2022 như sau:</w:t>
      </w:r>
    </w:p>
    <w:p w:rsidR="00EC1E77" w:rsidRPr="005D7FAC" w:rsidRDefault="00FA6888" w:rsidP="00AC114F">
      <w:pPr>
        <w:pStyle w:val="NoSpacing"/>
        <w:ind w:firstLine="607"/>
        <w:jc w:val="both"/>
        <w:rPr>
          <w:rFonts w:asciiTheme="majorHAnsi" w:hAnsiTheme="majorHAnsi" w:cstheme="majorHAnsi"/>
          <w:sz w:val="26"/>
          <w:szCs w:val="26"/>
        </w:rPr>
      </w:pPr>
      <w:r w:rsidRPr="005D7FAC">
        <w:rPr>
          <w:rFonts w:asciiTheme="majorHAnsi" w:hAnsiTheme="majorHAnsi" w:cstheme="majorHAnsi"/>
          <w:sz w:val="26"/>
          <w:szCs w:val="26"/>
        </w:rPr>
        <w:t xml:space="preserve">* Thành phần là </w:t>
      </w:r>
      <w:r w:rsidR="00AC114F" w:rsidRPr="005D7FAC">
        <w:rPr>
          <w:rFonts w:asciiTheme="majorHAnsi" w:hAnsiTheme="majorHAnsi" w:cstheme="majorHAnsi"/>
          <w:sz w:val="26"/>
          <w:szCs w:val="26"/>
        </w:rPr>
        <w:t xml:space="preserve">100 </w:t>
      </w:r>
      <w:r w:rsidR="00EC1E77" w:rsidRPr="005D7FAC">
        <w:rPr>
          <w:rFonts w:asciiTheme="majorHAnsi" w:hAnsiTheme="majorHAnsi" w:cstheme="majorHAnsi"/>
          <w:sz w:val="26"/>
          <w:szCs w:val="26"/>
        </w:rPr>
        <w:t>% Đại biểu dự Đại hội đồng cổ đông thường niên đều là cổ đông hoặc đại diện được uỷ quyền của cổ đông của Công ty theo danh sách chốt cổ đông ngày 17 tháng 06 năm 2022</w:t>
      </w:r>
      <w:r w:rsidRPr="005D7FAC">
        <w:rPr>
          <w:rFonts w:asciiTheme="majorHAnsi" w:hAnsiTheme="majorHAnsi" w:cstheme="majorHAnsi"/>
          <w:sz w:val="26"/>
          <w:szCs w:val="26"/>
        </w:rPr>
        <w:t>;</w:t>
      </w:r>
    </w:p>
    <w:p w:rsidR="00EC1E77" w:rsidRPr="005D7FAC" w:rsidRDefault="00EC1E77" w:rsidP="00AC114F">
      <w:pPr>
        <w:pStyle w:val="NoSpacing"/>
        <w:ind w:firstLine="607"/>
        <w:jc w:val="both"/>
        <w:rPr>
          <w:rFonts w:asciiTheme="majorHAnsi" w:hAnsiTheme="majorHAnsi" w:cstheme="majorHAnsi"/>
          <w:sz w:val="26"/>
          <w:szCs w:val="26"/>
        </w:rPr>
      </w:pPr>
      <w:r w:rsidRPr="005D7FAC">
        <w:rPr>
          <w:rFonts w:asciiTheme="majorHAnsi" w:hAnsiTheme="majorHAnsi" w:cstheme="majorHAnsi"/>
          <w:sz w:val="26"/>
          <w:szCs w:val="26"/>
        </w:rPr>
        <w:t xml:space="preserve">* Tổng số cổ đông và đại diện uỷ quyền tham dự là </w:t>
      </w:r>
      <w:r w:rsidR="00FA6888" w:rsidRPr="005D7FAC">
        <w:rPr>
          <w:rFonts w:asciiTheme="majorHAnsi" w:hAnsiTheme="majorHAnsi" w:cstheme="majorHAnsi"/>
          <w:sz w:val="26"/>
          <w:szCs w:val="26"/>
        </w:rPr>
        <w:t>20</w:t>
      </w:r>
      <w:r w:rsidRPr="005D7FAC">
        <w:rPr>
          <w:rFonts w:asciiTheme="majorHAnsi" w:hAnsiTheme="majorHAnsi" w:cstheme="majorHAnsi"/>
          <w:sz w:val="26"/>
          <w:szCs w:val="26"/>
        </w:rPr>
        <w:t xml:space="preserve"> người (</w:t>
      </w:r>
      <w:r w:rsidR="000E7FCE" w:rsidRPr="005D7FAC">
        <w:rPr>
          <w:rFonts w:asciiTheme="majorHAnsi" w:hAnsiTheme="majorHAnsi" w:cstheme="majorHAnsi"/>
          <w:sz w:val="26"/>
          <w:szCs w:val="26"/>
        </w:rPr>
        <w:t>V</w:t>
      </w:r>
      <w:r w:rsidRPr="005D7FAC">
        <w:rPr>
          <w:rFonts w:asciiTheme="majorHAnsi" w:hAnsiTheme="majorHAnsi" w:cstheme="majorHAnsi"/>
          <w:sz w:val="26"/>
          <w:szCs w:val="26"/>
        </w:rPr>
        <w:t xml:space="preserve">ào lúc </w:t>
      </w:r>
      <w:r w:rsidR="00FA6888" w:rsidRPr="005D7FAC">
        <w:rPr>
          <w:rFonts w:asciiTheme="majorHAnsi" w:hAnsiTheme="majorHAnsi" w:cstheme="majorHAnsi"/>
          <w:sz w:val="26"/>
          <w:szCs w:val="26"/>
        </w:rPr>
        <w:t>09</w:t>
      </w:r>
      <w:r w:rsidRPr="005D7FAC">
        <w:rPr>
          <w:rFonts w:asciiTheme="majorHAnsi" w:hAnsiTheme="majorHAnsi" w:cstheme="majorHAnsi"/>
          <w:sz w:val="26"/>
          <w:szCs w:val="26"/>
        </w:rPr>
        <w:t>h</w:t>
      </w:r>
      <w:r w:rsidR="00FA6888" w:rsidRPr="005D7FAC">
        <w:rPr>
          <w:rFonts w:asciiTheme="majorHAnsi" w:hAnsiTheme="majorHAnsi" w:cstheme="majorHAnsi"/>
          <w:sz w:val="26"/>
          <w:szCs w:val="26"/>
        </w:rPr>
        <w:t>0</w:t>
      </w:r>
      <w:r w:rsidRPr="005D7FAC">
        <w:rPr>
          <w:rFonts w:asciiTheme="majorHAnsi" w:hAnsiTheme="majorHAnsi" w:cstheme="majorHAnsi"/>
          <w:sz w:val="26"/>
          <w:szCs w:val="26"/>
        </w:rPr>
        <w:t xml:space="preserve">0 ngày 24 tháng 07 năm 2022) đại diện cho </w:t>
      </w:r>
      <w:r w:rsidR="00FA6888" w:rsidRPr="005D7FAC">
        <w:rPr>
          <w:rFonts w:asciiTheme="majorHAnsi" w:hAnsiTheme="majorHAnsi" w:cstheme="majorHAnsi"/>
          <w:sz w:val="26"/>
          <w:szCs w:val="26"/>
        </w:rPr>
        <w:t>3.651.090</w:t>
      </w:r>
      <w:r w:rsidRPr="005D7FAC">
        <w:rPr>
          <w:rFonts w:asciiTheme="majorHAnsi" w:hAnsiTheme="majorHAnsi" w:cstheme="majorHAnsi"/>
          <w:sz w:val="26"/>
          <w:szCs w:val="26"/>
        </w:rPr>
        <w:t xml:space="preserve"> cổ phần được quyền biểu quyết, chiếm tỉ lệ </w:t>
      </w:r>
      <w:r w:rsidR="00FA6888" w:rsidRPr="005D7FAC">
        <w:rPr>
          <w:rFonts w:asciiTheme="majorHAnsi" w:hAnsiTheme="majorHAnsi" w:cstheme="majorHAnsi"/>
          <w:sz w:val="26"/>
          <w:szCs w:val="26"/>
        </w:rPr>
        <w:t>3,9</w:t>
      </w:r>
      <w:r w:rsidRPr="005D7FAC">
        <w:rPr>
          <w:rFonts w:asciiTheme="majorHAnsi" w:hAnsiTheme="majorHAnsi" w:cstheme="majorHAnsi"/>
          <w:sz w:val="26"/>
          <w:szCs w:val="26"/>
        </w:rPr>
        <w:t>% trên tổng số CP có quyền biểu quyết của Công ty.</w:t>
      </w:r>
    </w:p>
    <w:p w:rsidR="00EC1E77" w:rsidRPr="005D7FAC" w:rsidRDefault="00EC1E77" w:rsidP="00EC1E77">
      <w:pPr>
        <w:pStyle w:val="NoSpacing"/>
        <w:ind w:firstLine="607"/>
        <w:jc w:val="both"/>
        <w:rPr>
          <w:rFonts w:asciiTheme="majorHAnsi" w:hAnsiTheme="majorHAnsi" w:cstheme="majorHAnsi"/>
          <w:sz w:val="26"/>
          <w:szCs w:val="26"/>
        </w:rPr>
      </w:pPr>
      <w:r w:rsidRPr="005D7FAC">
        <w:rPr>
          <w:rFonts w:asciiTheme="majorHAnsi" w:hAnsiTheme="majorHAnsi" w:cstheme="majorHAnsi"/>
          <w:sz w:val="26"/>
          <w:szCs w:val="26"/>
        </w:rPr>
        <w:t xml:space="preserve">Căn cứ Luật Doanh nghiệp 2020 và Điều lệ của công ty, Đại hội đồng cổ đông bất thường năm 2022 của Công ty </w:t>
      </w:r>
      <w:proofErr w:type="spellStart"/>
      <w:r w:rsidRPr="005D7FAC">
        <w:rPr>
          <w:rFonts w:asciiTheme="majorHAnsi" w:hAnsiTheme="majorHAnsi" w:cstheme="majorHAnsi"/>
          <w:sz w:val="26"/>
          <w:szCs w:val="26"/>
        </w:rPr>
        <w:t>cp</w:t>
      </w:r>
      <w:proofErr w:type="spellEnd"/>
      <w:r w:rsidRPr="005D7FAC">
        <w:rPr>
          <w:rFonts w:asciiTheme="majorHAnsi" w:hAnsiTheme="majorHAnsi" w:cstheme="majorHAnsi"/>
          <w:sz w:val="26"/>
          <w:szCs w:val="26"/>
        </w:rPr>
        <w:t xml:space="preserve"> Công nghiệ</w:t>
      </w:r>
      <w:r w:rsidR="00AC114F" w:rsidRPr="005D7FAC">
        <w:rPr>
          <w:rFonts w:asciiTheme="majorHAnsi" w:hAnsiTheme="majorHAnsi" w:cstheme="majorHAnsi"/>
          <w:sz w:val="26"/>
          <w:szCs w:val="26"/>
        </w:rPr>
        <w:t>p khoáng</w:t>
      </w:r>
      <w:r w:rsidRPr="005D7FAC">
        <w:rPr>
          <w:rFonts w:asciiTheme="majorHAnsi" w:hAnsiTheme="majorHAnsi" w:cstheme="majorHAnsi"/>
          <w:sz w:val="26"/>
          <w:szCs w:val="26"/>
        </w:rPr>
        <w:t xml:space="preserve"> sản Bình Thuận là không đủ </w:t>
      </w:r>
      <w:proofErr w:type="spellStart"/>
      <w:r w:rsidRPr="005D7FAC">
        <w:rPr>
          <w:rFonts w:asciiTheme="majorHAnsi" w:hAnsiTheme="majorHAnsi" w:cstheme="majorHAnsi"/>
          <w:sz w:val="26"/>
          <w:szCs w:val="26"/>
        </w:rPr>
        <w:t>tỷ</w:t>
      </w:r>
      <w:proofErr w:type="spellEnd"/>
      <w:r w:rsidRPr="005D7FAC">
        <w:rPr>
          <w:rFonts w:asciiTheme="majorHAnsi" w:hAnsiTheme="majorHAnsi" w:cstheme="majorHAnsi"/>
          <w:sz w:val="26"/>
          <w:szCs w:val="26"/>
        </w:rPr>
        <w:t xml:space="preserve"> lệ tiến hành.</w:t>
      </w:r>
    </w:p>
    <w:p w:rsidR="00EC1E77" w:rsidRPr="005D7FAC" w:rsidRDefault="00474177" w:rsidP="00EC1E77">
      <w:pPr>
        <w:pStyle w:val="NoSpacing"/>
        <w:jc w:val="both"/>
        <w:rPr>
          <w:rFonts w:asciiTheme="majorHAnsi" w:hAnsiTheme="majorHAnsi" w:cstheme="majorHAnsi"/>
          <w:sz w:val="26"/>
          <w:szCs w:val="26"/>
        </w:rPr>
      </w:pPr>
      <w:r>
        <w:rPr>
          <w:rFonts w:asciiTheme="majorHAnsi" w:hAnsiTheme="majorHAnsi" w:cstheme="majorHAnsi"/>
          <w:sz w:val="26"/>
          <w:szCs w:val="26"/>
        </w:rPr>
        <w:t xml:space="preserve">Vậy </w:t>
      </w:r>
      <w:r w:rsidR="00EC1E77" w:rsidRPr="005D7FAC">
        <w:rPr>
          <w:rFonts w:asciiTheme="majorHAnsi" w:hAnsiTheme="majorHAnsi" w:cstheme="majorHAnsi"/>
          <w:sz w:val="26"/>
          <w:szCs w:val="26"/>
        </w:rPr>
        <w:t xml:space="preserve">Ban </w:t>
      </w:r>
      <w:r w:rsidR="00853C1F" w:rsidRPr="005D7FAC">
        <w:rPr>
          <w:rFonts w:asciiTheme="majorHAnsi" w:hAnsiTheme="majorHAnsi" w:cstheme="majorHAnsi"/>
          <w:sz w:val="26"/>
          <w:szCs w:val="26"/>
        </w:rPr>
        <w:t>kiểm</w:t>
      </w:r>
      <w:r w:rsidR="00EC1E77" w:rsidRPr="005D7FAC">
        <w:rPr>
          <w:rFonts w:asciiTheme="majorHAnsi" w:hAnsiTheme="majorHAnsi" w:cstheme="majorHAnsi"/>
          <w:sz w:val="26"/>
          <w:szCs w:val="26"/>
        </w:rPr>
        <w:t xml:space="preserve"> tra tư cách cổ đông xin báo cáo trước Đại hội.</w:t>
      </w:r>
    </w:p>
    <w:tbl>
      <w:tblPr>
        <w:tblW w:w="0" w:type="auto"/>
        <w:tblLayout w:type="fixed"/>
        <w:tblLook w:val="0000" w:firstRow="0" w:lastRow="0" w:firstColumn="0" w:lastColumn="0" w:noHBand="0" w:noVBand="0"/>
      </w:tblPr>
      <w:tblGrid>
        <w:gridCol w:w="4926"/>
        <w:gridCol w:w="4927"/>
      </w:tblGrid>
      <w:tr w:rsidR="00EC1E77" w:rsidRPr="005D7FAC" w:rsidTr="00084BA1">
        <w:tc>
          <w:tcPr>
            <w:tcW w:w="4926" w:type="dxa"/>
          </w:tcPr>
          <w:p w:rsidR="00EC1E77" w:rsidRPr="005D7FAC" w:rsidRDefault="00EC1E77" w:rsidP="00EC1E77">
            <w:pPr>
              <w:pStyle w:val="NoSpacing"/>
              <w:jc w:val="both"/>
              <w:rPr>
                <w:rFonts w:asciiTheme="majorHAnsi" w:hAnsiTheme="majorHAnsi" w:cstheme="majorHAnsi"/>
                <w:sz w:val="26"/>
                <w:szCs w:val="26"/>
              </w:rPr>
            </w:pPr>
          </w:p>
        </w:tc>
        <w:tc>
          <w:tcPr>
            <w:tcW w:w="4927" w:type="dxa"/>
          </w:tcPr>
          <w:p w:rsidR="00EC1E77" w:rsidRPr="005D7FAC" w:rsidRDefault="00EC1E77" w:rsidP="00EC1E77">
            <w:pPr>
              <w:pStyle w:val="NoSpacing"/>
              <w:ind w:left="0" w:firstLine="0"/>
              <w:jc w:val="center"/>
              <w:rPr>
                <w:rFonts w:asciiTheme="majorHAnsi" w:hAnsiTheme="majorHAnsi" w:cstheme="majorHAnsi"/>
                <w:b/>
                <w:sz w:val="26"/>
                <w:szCs w:val="26"/>
              </w:rPr>
            </w:pPr>
          </w:p>
          <w:p w:rsidR="00EC1E77" w:rsidRPr="005D7FAC" w:rsidRDefault="00EC1E77" w:rsidP="00B822F2">
            <w:pPr>
              <w:pStyle w:val="NoSpacing"/>
              <w:ind w:left="0" w:firstLine="0"/>
              <w:jc w:val="center"/>
              <w:rPr>
                <w:rFonts w:asciiTheme="majorHAnsi" w:hAnsiTheme="majorHAnsi" w:cstheme="majorHAnsi"/>
                <w:b/>
                <w:sz w:val="26"/>
                <w:szCs w:val="26"/>
              </w:rPr>
            </w:pPr>
            <w:r w:rsidRPr="005D7FAC">
              <w:rPr>
                <w:rFonts w:asciiTheme="majorHAnsi" w:hAnsiTheme="majorHAnsi" w:cstheme="majorHAnsi"/>
                <w:b/>
                <w:sz w:val="26"/>
                <w:szCs w:val="26"/>
              </w:rPr>
              <w:t>TM.</w:t>
            </w:r>
            <w:r w:rsidR="00B822F2" w:rsidRPr="005D7FAC">
              <w:rPr>
                <w:rFonts w:asciiTheme="majorHAnsi" w:hAnsiTheme="majorHAnsi" w:cstheme="majorHAnsi"/>
                <w:b/>
                <w:sz w:val="26"/>
                <w:szCs w:val="26"/>
              </w:rPr>
              <w:t xml:space="preserve"> </w:t>
            </w:r>
            <w:r w:rsidRPr="005D7FAC">
              <w:rPr>
                <w:rFonts w:asciiTheme="majorHAnsi" w:hAnsiTheme="majorHAnsi" w:cstheme="majorHAnsi"/>
                <w:b/>
                <w:sz w:val="26"/>
                <w:szCs w:val="26"/>
              </w:rPr>
              <w:t xml:space="preserve">Ban </w:t>
            </w:r>
            <w:r w:rsidR="00B822F2" w:rsidRPr="005D7FAC">
              <w:rPr>
                <w:rFonts w:asciiTheme="majorHAnsi" w:hAnsiTheme="majorHAnsi" w:cstheme="majorHAnsi"/>
                <w:b/>
                <w:sz w:val="26"/>
                <w:szCs w:val="26"/>
              </w:rPr>
              <w:t>kiểm</w:t>
            </w:r>
            <w:r w:rsidRPr="005D7FAC">
              <w:rPr>
                <w:rFonts w:asciiTheme="majorHAnsi" w:hAnsiTheme="majorHAnsi" w:cstheme="majorHAnsi"/>
                <w:b/>
                <w:sz w:val="26"/>
                <w:szCs w:val="26"/>
              </w:rPr>
              <w:t xml:space="preserve"> tra</w:t>
            </w:r>
            <w:r w:rsidR="00B822F2" w:rsidRPr="005D7FAC">
              <w:rPr>
                <w:rFonts w:asciiTheme="majorHAnsi" w:hAnsiTheme="majorHAnsi" w:cstheme="majorHAnsi"/>
                <w:b/>
                <w:sz w:val="26"/>
                <w:szCs w:val="26"/>
              </w:rPr>
              <w:t xml:space="preserve"> tư cách cổ đông</w:t>
            </w:r>
            <w:r w:rsidRPr="005D7FAC">
              <w:rPr>
                <w:rFonts w:asciiTheme="majorHAnsi" w:hAnsiTheme="majorHAnsi" w:cstheme="majorHAnsi"/>
                <w:b/>
                <w:sz w:val="26"/>
                <w:szCs w:val="26"/>
              </w:rPr>
              <w:br/>
              <w:t>Trưởng Ban</w:t>
            </w:r>
          </w:p>
        </w:tc>
      </w:tr>
    </w:tbl>
    <w:p w:rsidR="005D7FAC" w:rsidRPr="005D7FAC" w:rsidRDefault="00EC1E77" w:rsidP="00EC1E77">
      <w:pPr>
        <w:pStyle w:val="NoSpacing"/>
        <w:jc w:val="both"/>
        <w:rPr>
          <w:rFonts w:asciiTheme="majorHAnsi" w:hAnsiTheme="majorHAnsi" w:cstheme="majorHAnsi"/>
          <w:i/>
          <w:sz w:val="26"/>
          <w:szCs w:val="26"/>
          <w:lang w:val="fr-FR"/>
        </w:rPr>
      </w:pPr>
      <w:r w:rsidRPr="005D7FAC">
        <w:rPr>
          <w:rFonts w:asciiTheme="majorHAnsi" w:hAnsiTheme="majorHAnsi" w:cstheme="majorHAnsi"/>
          <w:sz w:val="26"/>
          <w:szCs w:val="26"/>
          <w:lang w:val="fr-FR"/>
        </w:rPr>
        <w:t xml:space="preserve">                                               </w:t>
      </w:r>
      <w:r w:rsidR="005D7FAC" w:rsidRPr="005D7FAC">
        <w:rPr>
          <w:rFonts w:asciiTheme="majorHAnsi" w:hAnsiTheme="majorHAnsi" w:cstheme="majorHAnsi"/>
          <w:sz w:val="26"/>
          <w:szCs w:val="26"/>
          <w:lang w:val="fr-FR"/>
        </w:rPr>
        <w:t xml:space="preserve"> </w:t>
      </w:r>
      <w:r w:rsidR="007461E6">
        <w:rPr>
          <w:rFonts w:asciiTheme="majorHAnsi" w:hAnsiTheme="majorHAnsi" w:cstheme="majorHAnsi"/>
          <w:sz w:val="26"/>
          <w:szCs w:val="26"/>
          <w:lang w:val="fr-FR"/>
        </w:rPr>
        <w:t xml:space="preserve">      </w:t>
      </w:r>
      <w:r w:rsidR="005D7FAC" w:rsidRPr="005D7FAC">
        <w:rPr>
          <w:rFonts w:asciiTheme="majorHAnsi" w:hAnsiTheme="majorHAnsi" w:cstheme="majorHAnsi"/>
          <w:sz w:val="26"/>
          <w:szCs w:val="26"/>
          <w:lang w:val="fr-FR"/>
        </w:rPr>
        <w:t xml:space="preserve">  </w:t>
      </w:r>
      <w:r w:rsidRPr="005D7FAC">
        <w:rPr>
          <w:rFonts w:asciiTheme="majorHAnsi" w:hAnsiTheme="majorHAnsi" w:cstheme="majorHAnsi"/>
          <w:sz w:val="26"/>
          <w:szCs w:val="26"/>
          <w:lang w:val="fr-FR"/>
        </w:rPr>
        <w:t xml:space="preserve"> </w:t>
      </w:r>
      <w:r w:rsidR="005D7FAC" w:rsidRPr="005D7FAC">
        <w:rPr>
          <w:rFonts w:asciiTheme="majorHAnsi" w:hAnsiTheme="majorHAnsi" w:cstheme="majorHAnsi"/>
          <w:sz w:val="26"/>
          <w:szCs w:val="26"/>
          <w:lang w:val="fr-FR"/>
        </w:rPr>
        <w:t xml:space="preserve">       </w:t>
      </w:r>
      <w:r w:rsidRPr="005D7FAC">
        <w:rPr>
          <w:rFonts w:asciiTheme="majorHAnsi" w:hAnsiTheme="majorHAnsi" w:cstheme="majorHAnsi"/>
          <w:sz w:val="26"/>
          <w:szCs w:val="26"/>
          <w:lang w:val="fr-FR"/>
        </w:rPr>
        <w:t xml:space="preserve">  </w:t>
      </w:r>
      <w:r w:rsidR="005D7FAC" w:rsidRPr="005D7FAC">
        <w:rPr>
          <w:rFonts w:asciiTheme="majorHAnsi" w:hAnsiTheme="majorHAnsi" w:cstheme="majorHAnsi"/>
          <w:i/>
          <w:sz w:val="26"/>
          <w:szCs w:val="26"/>
          <w:lang w:val="fr-FR"/>
        </w:rPr>
        <w:t>(Đã ký)</w:t>
      </w:r>
      <w:r w:rsidRPr="005D7FAC">
        <w:rPr>
          <w:rFonts w:asciiTheme="majorHAnsi" w:hAnsiTheme="majorHAnsi" w:cstheme="majorHAnsi"/>
          <w:i/>
          <w:sz w:val="26"/>
          <w:szCs w:val="26"/>
          <w:lang w:val="fr-FR"/>
        </w:rPr>
        <w:t xml:space="preserve"> </w:t>
      </w:r>
    </w:p>
    <w:p w:rsidR="00EC1E77" w:rsidRPr="005D7FAC" w:rsidRDefault="005D7FAC" w:rsidP="00EC1E77">
      <w:pPr>
        <w:pStyle w:val="NoSpacing"/>
        <w:jc w:val="both"/>
        <w:rPr>
          <w:rFonts w:asciiTheme="majorHAnsi" w:hAnsiTheme="majorHAnsi" w:cstheme="majorHAnsi"/>
          <w:i/>
          <w:sz w:val="26"/>
          <w:szCs w:val="26"/>
          <w:lang w:val="fr-FR"/>
        </w:rPr>
      </w:pPr>
      <w:r w:rsidRPr="005D7FAC">
        <w:rPr>
          <w:rFonts w:asciiTheme="majorHAnsi" w:hAnsiTheme="majorHAnsi" w:cstheme="majorHAnsi"/>
          <w:i/>
          <w:sz w:val="26"/>
          <w:szCs w:val="26"/>
          <w:lang w:val="fr-FR"/>
        </w:rPr>
        <w:t xml:space="preserve">                                           </w:t>
      </w:r>
      <w:r w:rsidR="007461E6">
        <w:rPr>
          <w:rFonts w:asciiTheme="majorHAnsi" w:hAnsiTheme="majorHAnsi" w:cstheme="majorHAnsi"/>
          <w:i/>
          <w:sz w:val="26"/>
          <w:szCs w:val="26"/>
          <w:lang w:val="fr-FR"/>
        </w:rPr>
        <w:t xml:space="preserve">      </w:t>
      </w:r>
      <w:bookmarkStart w:id="0" w:name="_GoBack"/>
      <w:bookmarkEnd w:id="0"/>
      <w:r w:rsidRPr="005D7FAC">
        <w:rPr>
          <w:rFonts w:asciiTheme="majorHAnsi" w:hAnsiTheme="majorHAnsi" w:cstheme="majorHAnsi"/>
          <w:i/>
          <w:sz w:val="26"/>
          <w:szCs w:val="26"/>
          <w:lang w:val="fr-FR"/>
        </w:rPr>
        <w:t xml:space="preserve">          </w:t>
      </w:r>
      <w:r w:rsidR="00EC1E77" w:rsidRPr="005D7FAC">
        <w:rPr>
          <w:rFonts w:asciiTheme="majorHAnsi" w:hAnsiTheme="majorHAnsi" w:cstheme="majorHAnsi"/>
          <w:i/>
          <w:sz w:val="26"/>
          <w:szCs w:val="26"/>
          <w:lang w:val="fr-FR"/>
        </w:rPr>
        <w:t> Mai Tiến Dũng</w:t>
      </w:r>
    </w:p>
    <w:p w:rsidR="00EC1E77" w:rsidRPr="00EC1E77" w:rsidRDefault="00EC1E77" w:rsidP="00EC1E77">
      <w:pPr>
        <w:pStyle w:val="NoSpacing"/>
        <w:jc w:val="both"/>
        <w:rPr>
          <w:rFonts w:asciiTheme="majorHAnsi" w:hAnsiTheme="majorHAnsi" w:cstheme="majorHAnsi"/>
          <w:sz w:val="28"/>
          <w:szCs w:val="28"/>
          <w:lang w:val="fr-FR"/>
        </w:rPr>
      </w:pPr>
    </w:p>
    <w:p w:rsidR="00EC1E77" w:rsidRPr="00EC1E77" w:rsidRDefault="00EC1E77" w:rsidP="00EC1E77">
      <w:pPr>
        <w:pStyle w:val="NoSpacing"/>
        <w:jc w:val="both"/>
        <w:rPr>
          <w:rFonts w:asciiTheme="majorHAnsi" w:hAnsiTheme="majorHAnsi" w:cstheme="majorHAnsi"/>
          <w:sz w:val="28"/>
          <w:szCs w:val="28"/>
          <w:lang w:val="fr-FR"/>
        </w:rPr>
      </w:pPr>
      <w:r w:rsidRPr="00EC1E77">
        <w:rPr>
          <w:rFonts w:asciiTheme="majorHAnsi" w:hAnsiTheme="majorHAnsi" w:cstheme="majorHAnsi"/>
          <w:sz w:val="28"/>
          <w:szCs w:val="28"/>
          <w:lang w:val="fr-FR"/>
        </w:rPr>
        <w:t xml:space="preserve">                                                                                                       </w:t>
      </w:r>
    </w:p>
    <w:p w:rsidR="00EC1E77" w:rsidRPr="00EC1E77" w:rsidRDefault="00EC1E77" w:rsidP="00EC1E77">
      <w:pPr>
        <w:pStyle w:val="NoSpacing"/>
        <w:jc w:val="both"/>
        <w:rPr>
          <w:rFonts w:asciiTheme="majorHAnsi" w:hAnsiTheme="majorHAnsi" w:cstheme="majorHAnsi"/>
          <w:sz w:val="28"/>
          <w:szCs w:val="28"/>
          <w:lang w:val="fr-FR"/>
        </w:rPr>
      </w:pPr>
    </w:p>
    <w:sectPr w:rsidR="00EC1E77" w:rsidRPr="00EC1E77" w:rsidSect="00EC1E77">
      <w:pgSz w:w="11906" w:h="16838"/>
      <w:pgMar w:top="851" w:right="851" w:bottom="1134" w:left="1418"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3"/>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77"/>
    <w:rsid w:val="00080D23"/>
    <w:rsid w:val="000E7FCE"/>
    <w:rsid w:val="00353461"/>
    <w:rsid w:val="00412E40"/>
    <w:rsid w:val="00474177"/>
    <w:rsid w:val="00574C2E"/>
    <w:rsid w:val="005D7FAC"/>
    <w:rsid w:val="007461E6"/>
    <w:rsid w:val="00853C1F"/>
    <w:rsid w:val="00AC114F"/>
    <w:rsid w:val="00B822F2"/>
    <w:rsid w:val="00EC1E77"/>
    <w:rsid w:val="00FA688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09FC"/>
  <w15:chartTrackingRefBased/>
  <w15:docId w15:val="{B72EA616-2D34-47A1-BCD6-D0041FF9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E77"/>
    <w:pPr>
      <w:spacing w:after="0" w:line="240" w:lineRule="auto"/>
      <w:ind w:left="833" w:firstLine="1916"/>
    </w:pPr>
    <w:rPr>
      <w:rFonts w:ascii="Calibri" w:eastAsia="Calibri" w:hAnsi="Calibri" w:cs="Times New Roman"/>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1E77"/>
  </w:style>
  <w:style w:type="paragraph" w:styleId="NormalWeb">
    <w:name w:val="Normal (Web)"/>
    <w:basedOn w:val="Normal"/>
    <w:uiPriority w:val="99"/>
    <w:unhideWhenUsed/>
    <w:rsid w:val="00EC1E77"/>
    <w:pPr>
      <w:spacing w:before="100" w:beforeAutospacing="1" w:after="100" w:afterAutospacing="1"/>
      <w:ind w:left="0" w:firstLine="0"/>
    </w:pPr>
    <w:rPr>
      <w:rFonts w:ascii="Times New Roman" w:eastAsia="Times New Roman" w:hAnsi="Times New Roman"/>
      <w:sz w:val="24"/>
      <w:szCs w:val="24"/>
    </w:rPr>
  </w:style>
  <w:style w:type="paragraph" w:styleId="NoSpacing">
    <w:name w:val="No Spacing"/>
    <w:uiPriority w:val="1"/>
    <w:qFormat/>
    <w:rsid w:val="00EC1E77"/>
    <w:pPr>
      <w:spacing w:after="0" w:line="240" w:lineRule="auto"/>
      <w:ind w:left="833" w:firstLine="1916"/>
    </w:pPr>
    <w:rPr>
      <w:rFonts w:ascii="Calibri" w:eastAsia="Calibri" w:hAnsi="Calibri"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8</cp:revision>
  <dcterms:created xsi:type="dcterms:W3CDTF">2022-07-23T16:25:00Z</dcterms:created>
  <dcterms:modified xsi:type="dcterms:W3CDTF">2022-08-12T09:51:00Z</dcterms:modified>
</cp:coreProperties>
</file>